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2C" w:rsidRDefault="00B2582C" w:rsidP="00B2582C">
      <w:pPr>
        <w:keepNext/>
        <w:autoSpaceDE w:val="0"/>
        <w:autoSpaceDN w:val="0"/>
        <w:adjustRightInd w:val="0"/>
        <w:jc w:val="center"/>
        <w:outlineLvl w:val="1"/>
        <w:rPr>
          <w:rFonts w:ascii="Times New Roman" w:hAnsi="Times New Roman"/>
          <w:b/>
          <w:bCs/>
          <w:kern w:val="36"/>
          <w:sz w:val="28"/>
          <w:szCs w:val="28"/>
        </w:rPr>
      </w:pPr>
      <w:r>
        <w:rPr>
          <w:rFonts w:ascii="Times New Roman" w:hAnsi="Times New Roman"/>
          <w:b/>
          <w:bCs/>
          <w:kern w:val="36"/>
          <w:sz w:val="28"/>
          <w:szCs w:val="28"/>
        </w:rPr>
        <w:t xml:space="preserve">Содержащимся под стражей лицам предоставлено право на получение </w:t>
      </w:r>
    </w:p>
    <w:p w:rsidR="00B2582C" w:rsidRDefault="00B2582C" w:rsidP="00B2582C">
      <w:pPr>
        <w:keepNext/>
        <w:autoSpaceDE w:val="0"/>
        <w:autoSpaceDN w:val="0"/>
        <w:adjustRightInd w:val="0"/>
        <w:jc w:val="center"/>
        <w:outlineLvl w:val="1"/>
        <w:rPr>
          <w:rFonts w:ascii="Times New Roman" w:hAnsi="Times New Roman"/>
          <w:b/>
          <w:bCs/>
          <w:kern w:val="36"/>
          <w:sz w:val="28"/>
          <w:szCs w:val="28"/>
        </w:rPr>
      </w:pPr>
      <w:r>
        <w:rPr>
          <w:rFonts w:ascii="Times New Roman" w:hAnsi="Times New Roman"/>
          <w:b/>
          <w:bCs/>
          <w:kern w:val="36"/>
          <w:sz w:val="28"/>
          <w:szCs w:val="28"/>
        </w:rPr>
        <w:t xml:space="preserve">компенсации в денежной форме за нарушение условий их содержания, </w:t>
      </w:r>
    </w:p>
    <w:p w:rsidR="00B2582C" w:rsidRDefault="00B2582C" w:rsidP="00B2582C">
      <w:pPr>
        <w:keepNext/>
        <w:autoSpaceDE w:val="0"/>
        <w:autoSpaceDN w:val="0"/>
        <w:adjustRightInd w:val="0"/>
        <w:jc w:val="center"/>
        <w:outlineLvl w:val="1"/>
        <w:rPr>
          <w:rFonts w:ascii="Times New Roman" w:hAnsi="Times New Roman"/>
          <w:b/>
          <w:bCs/>
          <w:kern w:val="36"/>
          <w:sz w:val="28"/>
          <w:szCs w:val="28"/>
        </w:rPr>
      </w:pPr>
      <w:r>
        <w:rPr>
          <w:rFonts w:ascii="Times New Roman" w:hAnsi="Times New Roman"/>
          <w:b/>
          <w:bCs/>
          <w:kern w:val="36"/>
          <w:sz w:val="28"/>
          <w:szCs w:val="28"/>
        </w:rPr>
        <w:t>предусмотренных законодательством РФ и международными договорами РФ</w:t>
      </w:r>
    </w:p>
    <w:p w:rsidR="00B2582C" w:rsidRDefault="00B2582C" w:rsidP="00B2582C">
      <w:pPr>
        <w:autoSpaceDE w:val="0"/>
        <w:autoSpaceDN w:val="0"/>
        <w:adjustRightInd w:val="0"/>
        <w:ind w:firstLine="708"/>
        <w:jc w:val="both"/>
      </w:pPr>
    </w:p>
    <w:p w:rsidR="00B2582C" w:rsidRDefault="00B2582C" w:rsidP="00B2582C">
      <w:pPr>
        <w:autoSpaceDE w:val="0"/>
        <w:autoSpaceDN w:val="0"/>
        <w:adjustRightInd w:val="0"/>
        <w:ind w:firstLine="708"/>
        <w:jc w:val="both"/>
        <w:rPr>
          <w:rFonts w:ascii="Times New Roman" w:hAnsi="Times New Roman"/>
          <w:sz w:val="28"/>
          <w:szCs w:val="28"/>
        </w:rPr>
      </w:pPr>
      <w:hyperlink r:id="rId5" w:history="1">
        <w:proofErr w:type="gramStart"/>
        <w:r>
          <w:rPr>
            <w:rStyle w:val="a3"/>
            <w:rFonts w:ascii="Times New Roman" w:hAnsi="Times New Roman"/>
            <w:bCs/>
            <w:sz w:val="28"/>
            <w:szCs w:val="28"/>
          </w:rPr>
          <w:t>Федеральным законом от 27.12.2019 №494-ФЗ "О внесении изменений в отдельные законодательные акты Российской Федерации"</w:t>
        </w:r>
      </w:hyperlink>
      <w:r>
        <w:t xml:space="preserve"> </w:t>
      </w:r>
      <w:r>
        <w:rPr>
          <w:rFonts w:ascii="Times New Roman" w:hAnsi="Times New Roman"/>
          <w:sz w:val="28"/>
          <w:szCs w:val="28"/>
        </w:rPr>
        <w:t>установлено, что лицо, полагающее, что нарушены условия его содержания под стражей или в исправительном учреждении, может обратиться в порядке, установленном Кодексом Административного судопроизводства Российской Федерации, в суд с административным исковым заявлением к Российской Федерации о присуждении за счет федерального бюджета компенсации за такое нарушение.</w:t>
      </w:r>
      <w:proofErr w:type="gramEnd"/>
    </w:p>
    <w:p w:rsidR="00B2582C" w:rsidRDefault="00B2582C" w:rsidP="00B2582C">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Компенсация присуждается исходя из требований </w:t>
      </w:r>
      <w:proofErr w:type="gramStart"/>
      <w:r>
        <w:rPr>
          <w:rFonts w:ascii="Times New Roman" w:hAnsi="Times New Roman"/>
          <w:sz w:val="28"/>
          <w:szCs w:val="28"/>
        </w:rPr>
        <w:t>заявителя</w:t>
      </w:r>
      <w:proofErr w:type="gramEnd"/>
      <w:r>
        <w:rPr>
          <w:rFonts w:ascii="Times New Roman" w:hAnsi="Times New Roman"/>
          <w:sz w:val="28"/>
          <w:szCs w:val="28"/>
        </w:rPr>
        <w:t xml:space="preserve"> с учетом фактических обстоятельств допущенных нарушений, их продолжительности и последствий и не зависит от наличия либо отсутствия вины органа государственной власти, учреждения, их должностных лиц, государственных служащих.</w:t>
      </w:r>
    </w:p>
    <w:p w:rsidR="00B2582C" w:rsidRDefault="00B2582C" w:rsidP="00B2582C">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Присуждение компенсации за нарушение условий содержания под стражей не препятствует возмещению вреда в соответствии со статьями 1069, 1070 ГК РФ. Присуждение компенсации за нарушение условий содержания под стражей лишает заинтересованное лицо права на компенсацию морального вреда за нарушение условий содержания под стражей.</w:t>
      </w:r>
    </w:p>
    <w:p w:rsidR="00B2582C" w:rsidRDefault="00B2582C" w:rsidP="00B2582C">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Предусматривается, что решение суда об удовлетворении административного искового заявления в части присуждения компенсации за нарушение условий содержания под стражей, содержания в исправительном учреждении исполняется в 90-дневный срок со дня его поступления на исполнение в порядке, установленном бюджетным законодательством РФ.</w:t>
      </w:r>
    </w:p>
    <w:p w:rsidR="00B2582C" w:rsidRDefault="00B2582C" w:rsidP="00B2582C">
      <w:pPr>
        <w:autoSpaceDE w:val="0"/>
        <w:autoSpaceDN w:val="0"/>
        <w:adjustRightInd w:val="0"/>
        <w:ind w:firstLine="708"/>
        <w:jc w:val="both"/>
        <w:rPr>
          <w:rFonts w:ascii="Times New Roman" w:hAnsi="Times New Roman"/>
          <w:sz w:val="28"/>
          <w:szCs w:val="28"/>
        </w:rPr>
      </w:pPr>
      <w:proofErr w:type="gramStart"/>
      <w:r>
        <w:rPr>
          <w:rFonts w:ascii="Times New Roman" w:hAnsi="Times New Roman"/>
          <w:sz w:val="28"/>
          <w:szCs w:val="28"/>
        </w:rPr>
        <w:t>В течение 180 дней со дня вступления в силу настоящего Федерального закона лица, подавшие в Европейский Суд по правам человека жалобу на предполагаемое нарушение условий содержания под стражей, содержания в исправительном учреждении, в отношении которой не вынесено решение, могут обратиться в суд в порядке, установленном законодательством РФ, с заявлением о присуждении компенсации с указанием в нем даты обращения с жалобой</w:t>
      </w:r>
      <w:proofErr w:type="gramEnd"/>
      <w:r>
        <w:rPr>
          <w:rFonts w:ascii="Times New Roman" w:hAnsi="Times New Roman"/>
          <w:sz w:val="28"/>
          <w:szCs w:val="28"/>
        </w:rPr>
        <w:t xml:space="preserve"> в Европейский Суд по правам человека и номера этой жалобы.</w:t>
      </w:r>
    </w:p>
    <w:p w:rsidR="00B2582C" w:rsidRDefault="00B2582C" w:rsidP="00B2582C">
      <w:pPr>
        <w:autoSpaceDE w:val="0"/>
        <w:autoSpaceDN w:val="0"/>
        <w:adjustRightInd w:val="0"/>
        <w:jc w:val="both"/>
        <w:rPr>
          <w:rFonts w:ascii="Times New Roman" w:hAnsi="Times New Roman"/>
          <w:sz w:val="28"/>
          <w:szCs w:val="28"/>
        </w:rPr>
      </w:pPr>
      <w:r>
        <w:rPr>
          <w:rFonts w:ascii="Times New Roman" w:hAnsi="Times New Roman"/>
          <w:sz w:val="28"/>
          <w:szCs w:val="28"/>
        </w:rPr>
        <w:br/>
      </w:r>
    </w:p>
    <w:p w:rsidR="00B2582C" w:rsidRDefault="00B2582C" w:rsidP="00B2582C">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 xml:space="preserve">Заместитель прокурора района </w:t>
      </w:r>
    </w:p>
    <w:p w:rsidR="00B2582C" w:rsidRDefault="00B2582C" w:rsidP="00B2582C">
      <w:pPr>
        <w:autoSpaceDE w:val="0"/>
        <w:autoSpaceDN w:val="0"/>
        <w:adjustRightInd w:val="0"/>
        <w:spacing w:line="240" w:lineRule="exact"/>
        <w:jc w:val="both"/>
        <w:rPr>
          <w:rFonts w:ascii="Times New Roman" w:hAnsi="Times New Roman"/>
          <w:sz w:val="28"/>
          <w:szCs w:val="28"/>
        </w:rPr>
      </w:pPr>
    </w:p>
    <w:p w:rsidR="00B2582C" w:rsidRDefault="00B2582C" w:rsidP="00B2582C">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младший сове</w:t>
      </w:r>
      <w:r>
        <w:rPr>
          <w:rFonts w:ascii="Times New Roman" w:hAnsi="Times New Roman"/>
          <w:sz w:val="28"/>
          <w:szCs w:val="28"/>
        </w:rPr>
        <w:t xml:space="preserve">тник юстиции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 xml:space="preserve">    О.А. Сочнева </w:t>
      </w:r>
    </w:p>
    <w:p w:rsidR="00B2582C" w:rsidRDefault="00B2582C" w:rsidP="00B2582C">
      <w:pPr>
        <w:jc w:val="both"/>
        <w:rPr>
          <w:rFonts w:ascii="Times New Roman" w:hAnsi="Times New Roman"/>
          <w:sz w:val="28"/>
          <w:szCs w:val="28"/>
        </w:rPr>
      </w:pPr>
    </w:p>
    <w:p w:rsidR="00B2582C" w:rsidRDefault="00B2582C" w:rsidP="00B2582C">
      <w:pPr>
        <w:autoSpaceDE w:val="0"/>
        <w:autoSpaceDN w:val="0"/>
        <w:adjustRightInd w:val="0"/>
        <w:jc w:val="both"/>
        <w:rPr>
          <w:rFonts w:ascii="Times New Roman" w:hAnsi="Times New Roman"/>
          <w:sz w:val="28"/>
          <w:szCs w:val="28"/>
        </w:rPr>
      </w:pPr>
    </w:p>
    <w:p w:rsidR="00B2582C" w:rsidRDefault="00B2582C" w:rsidP="00B2582C">
      <w:pPr>
        <w:keepNext/>
        <w:autoSpaceDE w:val="0"/>
        <w:autoSpaceDN w:val="0"/>
        <w:adjustRightInd w:val="0"/>
        <w:spacing w:before="100" w:after="100"/>
        <w:jc w:val="center"/>
        <w:outlineLvl w:val="1"/>
        <w:rPr>
          <w:rFonts w:ascii="Times New Roman" w:hAnsi="Times New Roman"/>
          <w:b/>
          <w:bCs/>
          <w:kern w:val="36"/>
          <w:sz w:val="28"/>
          <w:szCs w:val="28"/>
        </w:rPr>
      </w:pPr>
    </w:p>
    <w:p w:rsidR="00B2582C" w:rsidRDefault="00B2582C" w:rsidP="00B2582C">
      <w:pPr>
        <w:keepNext/>
        <w:autoSpaceDE w:val="0"/>
        <w:autoSpaceDN w:val="0"/>
        <w:adjustRightInd w:val="0"/>
        <w:spacing w:before="100" w:after="100"/>
        <w:jc w:val="center"/>
        <w:outlineLvl w:val="1"/>
        <w:rPr>
          <w:rFonts w:ascii="Times New Roman" w:hAnsi="Times New Roman"/>
          <w:b/>
          <w:bCs/>
          <w:kern w:val="36"/>
          <w:sz w:val="28"/>
          <w:szCs w:val="28"/>
        </w:rPr>
      </w:pPr>
      <w:r>
        <w:rPr>
          <w:rFonts w:ascii="Times New Roman" w:hAnsi="Times New Roman"/>
          <w:b/>
          <w:bCs/>
          <w:kern w:val="36"/>
          <w:sz w:val="28"/>
          <w:szCs w:val="28"/>
        </w:rPr>
        <w:t>При передаче взятки по частям квалификация тяжести совершенного деяния будет зависеть от ее предполагаемого размера</w:t>
      </w:r>
    </w:p>
    <w:p w:rsidR="00B2582C" w:rsidRDefault="00B2582C" w:rsidP="00B2582C">
      <w:pPr>
        <w:autoSpaceDE w:val="0"/>
        <w:autoSpaceDN w:val="0"/>
        <w:adjustRightInd w:val="0"/>
        <w:jc w:val="both"/>
      </w:pPr>
    </w:p>
    <w:p w:rsidR="00B2582C" w:rsidRDefault="00B2582C" w:rsidP="00B2582C">
      <w:pPr>
        <w:autoSpaceDE w:val="0"/>
        <w:autoSpaceDN w:val="0"/>
        <w:adjustRightInd w:val="0"/>
        <w:ind w:firstLine="708"/>
        <w:jc w:val="both"/>
        <w:rPr>
          <w:rFonts w:ascii="Times New Roman" w:hAnsi="Times New Roman"/>
          <w:sz w:val="28"/>
          <w:szCs w:val="28"/>
        </w:rPr>
      </w:pPr>
      <w:hyperlink r:id="rId6" w:history="1">
        <w:proofErr w:type="gramStart"/>
        <w:r>
          <w:rPr>
            <w:rStyle w:val="a3"/>
            <w:rFonts w:ascii="Times New Roman" w:hAnsi="Times New Roman"/>
            <w:bCs/>
            <w:sz w:val="28"/>
            <w:szCs w:val="28"/>
          </w:rPr>
          <w:t>Постановлением Пленума Верховного Суда РФ от 24.12.2019 N 59 "О внесении изменений в постановления Пленума Верховного Суда Российской Федерации от 9 июля 2013 года N 24 "О судебной практике по делам о взяточничестве и об иных коррупционных преступлениях" и от 16 октября 2009 года N 19 "О судебной практике по делам о злоупотреблении должностными полномочиями и о превышении должностных полномочий"</w:t>
        </w:r>
      </w:hyperlink>
      <w:proofErr w:type="gramEnd"/>
    </w:p>
    <w:p w:rsidR="00B2582C" w:rsidRDefault="00B2582C" w:rsidP="00B2582C">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Так, если взяткодатель намеревался передать, а должностное лицо - получить взятку в значительном или крупном либо в особо крупном размере, однако фактически принятое незаконное вознаграждение не составило указанного размера, содеянное надлежит квалифицировать как оконченные дачу либо получение взятки соответственно в значительном, крупном или особо крупном размере.</w:t>
      </w:r>
    </w:p>
    <w:p w:rsidR="00B2582C" w:rsidRDefault="00B2582C" w:rsidP="00B2582C">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Пленум Верховного Суда РФ также разъяснил, что зачисление взятки на "электронный кошелек" является оконченным преступлением. При этом не имеет значения, получило ли должностное лицо либо лицо, выполняющее управленческие функции в коммерческой или иной организации, реальную возможность пользоваться или распоряжаться переданными ему деньгами по своему усмотрению.</w:t>
      </w:r>
    </w:p>
    <w:p w:rsidR="00B2582C" w:rsidRDefault="00B2582C" w:rsidP="00B2582C">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Расширено понятие "посредничество во взяточничестве и в коммерческом подкупе". </w:t>
      </w:r>
      <w:proofErr w:type="gramStart"/>
      <w:r>
        <w:rPr>
          <w:rFonts w:ascii="Times New Roman" w:hAnsi="Times New Roman"/>
          <w:sz w:val="28"/>
          <w:szCs w:val="28"/>
        </w:rPr>
        <w:t>Теперь это не только непосредственная передача по поручению взяткодателя или взяткополучателя, а также по поручению лица, передающего или получающего предмет коммерческого подкупа, денег и других ценностей, но и иное способствование в достижении или реализации соглашения между этими лицами о получении и даче взятки либо предмета коммерческого подкупа (например, организация их встречи, ведение переговоров с ними).</w:t>
      </w:r>
      <w:proofErr w:type="gramEnd"/>
    </w:p>
    <w:p w:rsidR="00B2582C" w:rsidRDefault="00B2582C" w:rsidP="00B2582C">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Кроме того, действие Постановления Пленума Верховного Суда РФ от 16.10.2009 N 19 "О судебной практике по делам о злоупотреблении должностными полномочиями и о превышении должностных полномочий" распространено на госкомпании, </w:t>
      </w:r>
      <w:proofErr w:type="spellStart"/>
      <w:r>
        <w:rPr>
          <w:rFonts w:ascii="Times New Roman" w:hAnsi="Times New Roman"/>
          <w:sz w:val="28"/>
          <w:szCs w:val="28"/>
        </w:rPr>
        <w:t>ГУПы</w:t>
      </w:r>
      <w:proofErr w:type="spellEnd"/>
      <w:r>
        <w:rPr>
          <w:rFonts w:ascii="Times New Roman" w:hAnsi="Times New Roman"/>
          <w:sz w:val="28"/>
          <w:szCs w:val="28"/>
        </w:rPr>
        <w:t xml:space="preserve"> и </w:t>
      </w:r>
      <w:proofErr w:type="spellStart"/>
      <w:r>
        <w:rPr>
          <w:rFonts w:ascii="Times New Roman" w:hAnsi="Times New Roman"/>
          <w:sz w:val="28"/>
          <w:szCs w:val="28"/>
        </w:rPr>
        <w:t>МУПы</w:t>
      </w:r>
      <w:proofErr w:type="spellEnd"/>
      <w:r>
        <w:rPr>
          <w:rFonts w:ascii="Times New Roman" w:hAnsi="Times New Roman"/>
          <w:sz w:val="28"/>
          <w:szCs w:val="28"/>
        </w:rPr>
        <w:t>, АО, контрольный пакет акций которых принадлежит РФ, субъекты РФ и муниципальные образования.</w:t>
      </w:r>
    </w:p>
    <w:p w:rsidR="00B2582C" w:rsidRDefault="00B2582C" w:rsidP="00B2582C">
      <w:pPr>
        <w:autoSpaceDE w:val="0"/>
        <w:autoSpaceDN w:val="0"/>
        <w:adjustRightInd w:val="0"/>
        <w:jc w:val="both"/>
        <w:rPr>
          <w:rFonts w:ascii="Times New Roman" w:hAnsi="Times New Roman"/>
          <w:sz w:val="28"/>
          <w:szCs w:val="28"/>
        </w:rPr>
      </w:pPr>
    </w:p>
    <w:p w:rsidR="00B2582C" w:rsidRDefault="00B2582C" w:rsidP="00B2582C">
      <w:pPr>
        <w:autoSpaceDE w:val="0"/>
        <w:autoSpaceDN w:val="0"/>
        <w:adjustRightInd w:val="0"/>
        <w:jc w:val="both"/>
        <w:rPr>
          <w:rFonts w:ascii="Times New Roman" w:hAnsi="Times New Roman"/>
          <w:sz w:val="28"/>
          <w:szCs w:val="28"/>
        </w:rPr>
      </w:pPr>
    </w:p>
    <w:p w:rsidR="00B2582C" w:rsidRDefault="00B2582C" w:rsidP="00B2582C">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 xml:space="preserve">Заместитель прокурора района </w:t>
      </w:r>
    </w:p>
    <w:p w:rsidR="00B2582C" w:rsidRDefault="00B2582C" w:rsidP="00B2582C">
      <w:pPr>
        <w:autoSpaceDE w:val="0"/>
        <w:autoSpaceDN w:val="0"/>
        <w:adjustRightInd w:val="0"/>
        <w:spacing w:line="240" w:lineRule="exact"/>
        <w:jc w:val="both"/>
        <w:rPr>
          <w:rFonts w:ascii="Times New Roman" w:hAnsi="Times New Roman"/>
          <w:sz w:val="28"/>
          <w:szCs w:val="28"/>
        </w:rPr>
      </w:pPr>
    </w:p>
    <w:p w:rsidR="00B2582C" w:rsidRDefault="00B2582C" w:rsidP="00B2582C">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младший советн</w:t>
      </w:r>
      <w:r>
        <w:rPr>
          <w:rFonts w:ascii="Times New Roman" w:hAnsi="Times New Roman"/>
          <w:sz w:val="28"/>
          <w:szCs w:val="28"/>
        </w:rPr>
        <w:t xml:space="preserve">ик юстиции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 xml:space="preserve">  О.А. Сочнева </w:t>
      </w:r>
    </w:p>
    <w:p w:rsidR="00B2582C" w:rsidRDefault="00B2582C" w:rsidP="00B2582C">
      <w:pPr>
        <w:autoSpaceDE w:val="0"/>
        <w:autoSpaceDN w:val="0"/>
        <w:adjustRightInd w:val="0"/>
        <w:jc w:val="both"/>
        <w:rPr>
          <w:rFonts w:ascii="Times New Roman" w:hAnsi="Times New Roman"/>
          <w:sz w:val="28"/>
          <w:szCs w:val="28"/>
        </w:rPr>
      </w:pPr>
    </w:p>
    <w:p w:rsidR="00B2582C" w:rsidRDefault="00B2582C" w:rsidP="00B2582C">
      <w:pPr>
        <w:autoSpaceDE w:val="0"/>
        <w:autoSpaceDN w:val="0"/>
        <w:adjustRightInd w:val="0"/>
        <w:jc w:val="both"/>
        <w:rPr>
          <w:rFonts w:ascii="Times New Roman" w:hAnsi="Times New Roman"/>
          <w:sz w:val="28"/>
          <w:szCs w:val="28"/>
        </w:rPr>
      </w:pPr>
    </w:p>
    <w:p w:rsidR="00B2582C" w:rsidRDefault="00B2582C" w:rsidP="00B2582C">
      <w:pPr>
        <w:autoSpaceDE w:val="0"/>
        <w:autoSpaceDN w:val="0"/>
        <w:adjustRightInd w:val="0"/>
        <w:jc w:val="center"/>
        <w:outlineLvl w:val="0"/>
        <w:rPr>
          <w:rFonts w:ascii="Times New Roman" w:hAnsi="Times New Roman"/>
          <w:b/>
          <w:sz w:val="28"/>
          <w:szCs w:val="28"/>
        </w:rPr>
      </w:pPr>
    </w:p>
    <w:p w:rsidR="00B2582C" w:rsidRDefault="00B2582C" w:rsidP="00B2582C">
      <w:pPr>
        <w:autoSpaceDE w:val="0"/>
        <w:autoSpaceDN w:val="0"/>
        <w:adjustRightInd w:val="0"/>
        <w:jc w:val="center"/>
        <w:outlineLvl w:val="0"/>
        <w:rPr>
          <w:rFonts w:ascii="Times New Roman" w:hAnsi="Times New Roman"/>
          <w:b/>
          <w:sz w:val="28"/>
          <w:szCs w:val="28"/>
        </w:rPr>
      </w:pPr>
    </w:p>
    <w:p w:rsidR="00B2582C" w:rsidRDefault="00B2582C" w:rsidP="00B2582C">
      <w:pPr>
        <w:autoSpaceDE w:val="0"/>
        <w:autoSpaceDN w:val="0"/>
        <w:adjustRightInd w:val="0"/>
        <w:jc w:val="center"/>
        <w:outlineLvl w:val="0"/>
        <w:rPr>
          <w:rFonts w:ascii="Times New Roman" w:hAnsi="Times New Roman"/>
          <w:b/>
          <w:sz w:val="28"/>
          <w:szCs w:val="28"/>
        </w:rPr>
      </w:pPr>
      <w:bookmarkStart w:id="0" w:name="_GoBack"/>
      <w:bookmarkEnd w:id="0"/>
      <w:r>
        <w:rPr>
          <w:rFonts w:ascii="Times New Roman" w:hAnsi="Times New Roman"/>
          <w:b/>
          <w:sz w:val="28"/>
          <w:szCs w:val="28"/>
        </w:rPr>
        <w:lastRenderedPageBreak/>
        <w:t>Статья 119Уголовного Кодекса Российской Федерации</w:t>
      </w:r>
    </w:p>
    <w:p w:rsidR="00B2582C" w:rsidRDefault="00B2582C" w:rsidP="00B2582C">
      <w:pPr>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t xml:space="preserve">устанавливает ответственность за угрозу убийством или </w:t>
      </w:r>
    </w:p>
    <w:p w:rsidR="00B2582C" w:rsidRDefault="00B2582C" w:rsidP="00B2582C">
      <w:pPr>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t>причинения тяжкого вреда здоровью</w:t>
      </w:r>
    </w:p>
    <w:p w:rsidR="00B2582C" w:rsidRDefault="00B2582C" w:rsidP="00B2582C">
      <w:pPr>
        <w:autoSpaceDE w:val="0"/>
        <w:autoSpaceDN w:val="0"/>
        <w:adjustRightInd w:val="0"/>
        <w:jc w:val="both"/>
        <w:rPr>
          <w:rFonts w:ascii="Times New Roman" w:hAnsi="Times New Roman"/>
          <w:sz w:val="28"/>
          <w:szCs w:val="28"/>
        </w:rPr>
      </w:pPr>
    </w:p>
    <w:p w:rsidR="00B2582C" w:rsidRDefault="00B2582C" w:rsidP="00B2582C">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Объектом</w:t>
      </w:r>
      <w:r>
        <w:rPr>
          <w:rFonts w:ascii="Times New Roman" w:hAnsi="Times New Roman"/>
          <w:sz w:val="28"/>
          <w:szCs w:val="28"/>
        </w:rPr>
        <w:t xml:space="preserve"> данного преступления являются общественные отношения, гарантирующие неприкосновенность жизни и здоровья человека.</w:t>
      </w:r>
    </w:p>
    <w:p w:rsidR="00B2582C" w:rsidRDefault="00B2582C" w:rsidP="00B2582C">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Объективная сторона</w:t>
      </w:r>
      <w:r>
        <w:rPr>
          <w:rFonts w:ascii="Times New Roman" w:hAnsi="Times New Roman"/>
          <w:sz w:val="28"/>
          <w:szCs w:val="28"/>
        </w:rPr>
        <w:t xml:space="preserve"> заключается в выражении угрозы убийством или причинении тяжкого вреда здоровью другому человеку. </w:t>
      </w:r>
    </w:p>
    <w:p w:rsidR="00B2582C" w:rsidRDefault="00B2582C" w:rsidP="00B2582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Для уголовной ответственности достаточно осуществления действия, предусмотренного законом.</w:t>
      </w:r>
    </w:p>
    <w:p w:rsidR="00B2582C" w:rsidRDefault="00B2582C" w:rsidP="00B2582C">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Угроза</w:t>
      </w:r>
      <w:r>
        <w:rPr>
          <w:rFonts w:ascii="Times New Roman" w:hAnsi="Times New Roman"/>
          <w:sz w:val="28"/>
          <w:szCs w:val="28"/>
        </w:rPr>
        <w:t xml:space="preserve"> - это выраженное намерение совершения действий, опасных для жизни или здоровья потерпевшего. При </w:t>
      </w:r>
      <w:r>
        <w:rPr>
          <w:rFonts w:ascii="Times New Roman" w:hAnsi="Times New Roman"/>
          <w:bCs/>
          <w:sz w:val="28"/>
          <w:szCs w:val="28"/>
        </w:rPr>
        <w:t>угрозе убийством</w:t>
      </w:r>
      <w:r>
        <w:rPr>
          <w:rFonts w:ascii="Times New Roman" w:hAnsi="Times New Roman"/>
          <w:sz w:val="28"/>
          <w:szCs w:val="28"/>
        </w:rPr>
        <w:t xml:space="preserve"> - это лишить потерпевшего жизни.  При </w:t>
      </w:r>
      <w:r>
        <w:rPr>
          <w:rFonts w:ascii="Times New Roman" w:hAnsi="Times New Roman"/>
          <w:bCs/>
          <w:sz w:val="28"/>
          <w:szCs w:val="28"/>
        </w:rPr>
        <w:t>угрозе причинения тяжкого вреда</w:t>
      </w:r>
      <w:r>
        <w:rPr>
          <w:rFonts w:ascii="Times New Roman" w:hAnsi="Times New Roman"/>
          <w:sz w:val="28"/>
          <w:szCs w:val="28"/>
        </w:rPr>
        <w:t xml:space="preserve"> - это совершение действий, предусмотренных </w:t>
      </w:r>
      <w:hyperlink r:id="rId7" w:history="1">
        <w:r>
          <w:rPr>
            <w:rStyle w:val="a3"/>
            <w:rFonts w:ascii="Times New Roman" w:hAnsi="Times New Roman"/>
            <w:sz w:val="28"/>
            <w:szCs w:val="28"/>
          </w:rPr>
          <w:t>ст. 111</w:t>
        </w:r>
      </w:hyperlink>
      <w:r>
        <w:rPr>
          <w:rFonts w:ascii="Times New Roman" w:hAnsi="Times New Roman"/>
          <w:sz w:val="28"/>
          <w:szCs w:val="28"/>
        </w:rPr>
        <w:t xml:space="preserve"> УК РФ. </w:t>
      </w:r>
    </w:p>
    <w:p w:rsidR="00B2582C" w:rsidRDefault="00B2582C" w:rsidP="00B2582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Иначе говоря, </w:t>
      </w:r>
      <w:r>
        <w:rPr>
          <w:rFonts w:ascii="Times New Roman" w:hAnsi="Times New Roman"/>
          <w:bCs/>
          <w:sz w:val="28"/>
          <w:szCs w:val="28"/>
        </w:rPr>
        <w:t>угроза</w:t>
      </w:r>
      <w:r>
        <w:rPr>
          <w:rFonts w:ascii="Times New Roman" w:hAnsi="Times New Roman"/>
          <w:sz w:val="28"/>
          <w:szCs w:val="28"/>
        </w:rPr>
        <w:t xml:space="preserve"> - это психическое насилие, оказываемое на сознание и волю потерпевшего. Угроза может быть выражена в любой форме: как словесно (устно, письменно, по телефону, путем электронного послания), так и путем конклюдентных действий, напр., демонстрацией оружия, жестами и т.д.</w:t>
      </w:r>
    </w:p>
    <w:p w:rsidR="00B2582C" w:rsidRDefault="00B2582C" w:rsidP="00B2582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Преступление признается </w:t>
      </w:r>
      <w:r>
        <w:rPr>
          <w:rFonts w:ascii="Times New Roman" w:hAnsi="Times New Roman"/>
          <w:bCs/>
          <w:sz w:val="28"/>
          <w:szCs w:val="28"/>
        </w:rPr>
        <w:t>оконченным</w:t>
      </w:r>
      <w:r>
        <w:rPr>
          <w:rFonts w:ascii="Times New Roman" w:hAnsi="Times New Roman"/>
          <w:sz w:val="28"/>
          <w:szCs w:val="28"/>
        </w:rPr>
        <w:t xml:space="preserve"> с того момента, когда угроза была не только выражена вовне, но и воспринята потерпевшим. При этом угроза может </w:t>
      </w:r>
      <w:proofErr w:type="gramStart"/>
      <w:r>
        <w:rPr>
          <w:rFonts w:ascii="Times New Roman" w:hAnsi="Times New Roman"/>
          <w:sz w:val="28"/>
          <w:szCs w:val="28"/>
        </w:rPr>
        <w:t>быть</w:t>
      </w:r>
      <w:proofErr w:type="gramEnd"/>
      <w:r>
        <w:rPr>
          <w:rFonts w:ascii="Times New Roman" w:hAnsi="Times New Roman"/>
          <w:sz w:val="28"/>
          <w:szCs w:val="28"/>
        </w:rPr>
        <w:t xml:space="preserve"> как непосредственно высказана потерпевшему, так и доведена до него через третьих лиц. </w:t>
      </w:r>
    </w:p>
    <w:p w:rsidR="00B2582C" w:rsidRDefault="00B2582C" w:rsidP="00B2582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Ответственность за преступление,  наступает только в том случае, если была высказана угроза убийством или причинением тяжкого вреда здоровью.</w:t>
      </w:r>
    </w:p>
    <w:p w:rsidR="00B2582C" w:rsidRDefault="00B2582C" w:rsidP="00B2582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Ответственность за угрозу убийством или причинением тяжкого вреда здоровью наступает при одном обязательном условии. У потерпевшего должны иметься основания опасаться осуществления этой угрозы, т.е. угроза должна иметь реальный характер, должна </w:t>
      </w:r>
      <w:proofErr w:type="gramStart"/>
      <w:r>
        <w:rPr>
          <w:rFonts w:ascii="Times New Roman" w:hAnsi="Times New Roman"/>
          <w:sz w:val="28"/>
          <w:szCs w:val="28"/>
        </w:rPr>
        <w:t>обладать способностью быть</w:t>
      </w:r>
      <w:proofErr w:type="gramEnd"/>
      <w:r>
        <w:rPr>
          <w:rFonts w:ascii="Times New Roman" w:hAnsi="Times New Roman"/>
          <w:sz w:val="28"/>
          <w:szCs w:val="28"/>
        </w:rPr>
        <w:t xml:space="preserve"> реализованной в настоящий момент или в будущем, быть потенциально опасной для жизни и здоровья потерпевшего.</w:t>
      </w:r>
    </w:p>
    <w:p w:rsidR="00B2582C" w:rsidRDefault="00B2582C" w:rsidP="00B2582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Реальность угрозы устанавливается в каждом конкретном случае с учетом всех фактических обстоятельств, имеющих отношение к делу. При этом должно учитываться не только субъективное восприятие потерпевшего, но и поведение виновного, его личность, характер взаимоотношения сторон, обстоятельства происшедшего.</w:t>
      </w:r>
    </w:p>
    <w:p w:rsidR="00B2582C" w:rsidRDefault="00B2582C" w:rsidP="00B2582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Важно отметить, что реальность угрозы не означает, что виновный фактически собирался осуществить свою угрозу в действительности. Для привлечения виновного к уголовной ответственности достаточно установить, что у потерпевшего были реальные основания опасаться осуществления высказанной вовне угрозы.</w:t>
      </w:r>
    </w:p>
    <w:p w:rsidR="00B2582C" w:rsidRDefault="00B2582C" w:rsidP="00B2582C">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Субъективная сторона</w:t>
      </w:r>
      <w:r>
        <w:rPr>
          <w:rFonts w:ascii="Times New Roman" w:hAnsi="Times New Roman"/>
          <w:sz w:val="28"/>
          <w:szCs w:val="28"/>
        </w:rPr>
        <w:t xml:space="preserve"> характеризуется прямым умыслом. Виновный осознает общественную опасность своих действий и желает выразить вовне намерение лишить жизни или причинить тяжкий вред здоровью конкретного лица.</w:t>
      </w:r>
    </w:p>
    <w:p w:rsidR="00B2582C" w:rsidRDefault="00B2582C" w:rsidP="00B2582C">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lastRenderedPageBreak/>
        <w:t>Субъект</w:t>
      </w:r>
      <w:r>
        <w:rPr>
          <w:rFonts w:ascii="Times New Roman" w:hAnsi="Times New Roman"/>
          <w:sz w:val="28"/>
          <w:szCs w:val="28"/>
        </w:rPr>
        <w:t xml:space="preserve"> преступления - физическое вменяемое лицо, достигшее ко времени совершения преступления 16-летнего возраста.</w:t>
      </w:r>
    </w:p>
    <w:p w:rsidR="00B2582C" w:rsidRDefault="00B2582C" w:rsidP="00B2582C">
      <w:pPr>
        <w:autoSpaceDE w:val="0"/>
        <w:autoSpaceDN w:val="0"/>
        <w:adjustRightInd w:val="0"/>
        <w:jc w:val="both"/>
        <w:rPr>
          <w:rFonts w:ascii="Times New Roman" w:hAnsi="Times New Roman"/>
          <w:sz w:val="28"/>
          <w:szCs w:val="28"/>
        </w:rPr>
      </w:pPr>
      <w:r>
        <w:rPr>
          <w:rFonts w:ascii="Times New Roman" w:hAnsi="Times New Roman"/>
          <w:sz w:val="28"/>
          <w:szCs w:val="28"/>
        </w:rPr>
        <w:tab/>
        <w:t>Таким образом, в соответствии с положениями части 1 статьи 119 Уголовного кодекса Российской Федерации</w:t>
      </w:r>
    </w:p>
    <w:p w:rsidR="00B2582C" w:rsidRDefault="00B2582C" w:rsidP="00B2582C">
      <w:pPr>
        <w:autoSpaceDE w:val="0"/>
        <w:autoSpaceDN w:val="0"/>
        <w:adjustRightInd w:val="0"/>
        <w:ind w:firstLine="708"/>
        <w:jc w:val="both"/>
        <w:rPr>
          <w:rFonts w:ascii="Times New Roman" w:hAnsi="Times New Roman"/>
          <w:sz w:val="28"/>
          <w:szCs w:val="28"/>
        </w:rPr>
      </w:pPr>
      <w:hyperlink r:id="rId8" w:history="1">
        <w:r>
          <w:rPr>
            <w:rStyle w:val="a3"/>
            <w:rFonts w:ascii="Times New Roman" w:hAnsi="Times New Roman"/>
            <w:sz w:val="28"/>
            <w:szCs w:val="28"/>
          </w:rPr>
          <w:t>Угроза</w:t>
        </w:r>
      </w:hyperlink>
      <w:r>
        <w:rPr>
          <w:rFonts w:ascii="Times New Roman" w:hAnsi="Times New Roman"/>
          <w:sz w:val="28"/>
          <w:szCs w:val="28"/>
        </w:rPr>
        <w:t xml:space="preserve"> убийством или причинением </w:t>
      </w:r>
      <w:hyperlink r:id="rId9" w:history="1">
        <w:r>
          <w:rPr>
            <w:rStyle w:val="a3"/>
            <w:rFonts w:ascii="Times New Roman" w:hAnsi="Times New Roman"/>
            <w:sz w:val="28"/>
            <w:szCs w:val="28"/>
          </w:rPr>
          <w:t>тяжкого</w:t>
        </w:r>
      </w:hyperlink>
      <w:r>
        <w:rPr>
          <w:rFonts w:ascii="Times New Roman" w:hAnsi="Times New Roman"/>
          <w:sz w:val="28"/>
          <w:szCs w:val="28"/>
        </w:rPr>
        <w:t xml:space="preserve"> вреда здоровью, если имелись </w:t>
      </w:r>
      <w:hyperlink r:id="rId10" w:history="1">
        <w:r>
          <w:rPr>
            <w:rStyle w:val="a3"/>
            <w:rFonts w:ascii="Times New Roman" w:hAnsi="Times New Roman"/>
            <w:sz w:val="28"/>
            <w:szCs w:val="28"/>
          </w:rPr>
          <w:t>основания</w:t>
        </w:r>
      </w:hyperlink>
      <w:r>
        <w:rPr>
          <w:rFonts w:ascii="Times New Roman" w:hAnsi="Times New Roman"/>
          <w:sz w:val="28"/>
          <w:szCs w:val="28"/>
        </w:rPr>
        <w:t xml:space="preserve"> опасаться осуществления этой угрозы, -</w:t>
      </w:r>
    </w:p>
    <w:p w:rsidR="00B2582C" w:rsidRDefault="00B2582C" w:rsidP="00B2582C">
      <w:pPr>
        <w:autoSpaceDE w:val="0"/>
        <w:autoSpaceDN w:val="0"/>
        <w:adjustRightInd w:val="0"/>
        <w:spacing w:before="200"/>
        <w:ind w:firstLine="540"/>
        <w:jc w:val="both"/>
        <w:rPr>
          <w:rFonts w:ascii="Times New Roman" w:hAnsi="Times New Roman"/>
          <w:sz w:val="28"/>
          <w:szCs w:val="28"/>
        </w:rPr>
      </w:pPr>
      <w:r>
        <w:rPr>
          <w:rFonts w:ascii="Times New Roman" w:hAnsi="Times New Roman"/>
          <w:sz w:val="28"/>
          <w:szCs w:val="28"/>
        </w:rP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B2582C" w:rsidRDefault="00B2582C" w:rsidP="00B2582C">
      <w:pPr>
        <w:autoSpaceDE w:val="0"/>
        <w:autoSpaceDN w:val="0"/>
        <w:adjustRightInd w:val="0"/>
        <w:spacing w:before="200"/>
        <w:ind w:firstLine="540"/>
        <w:jc w:val="both"/>
        <w:rPr>
          <w:rFonts w:ascii="Times New Roman" w:hAnsi="Times New Roman"/>
          <w:sz w:val="28"/>
          <w:szCs w:val="28"/>
        </w:rPr>
      </w:pPr>
      <w:r>
        <w:rPr>
          <w:rFonts w:ascii="Times New Roman" w:hAnsi="Times New Roman"/>
          <w:sz w:val="28"/>
          <w:szCs w:val="28"/>
        </w:rPr>
        <w:t xml:space="preserve">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лица или его </w:t>
      </w:r>
      <w:proofErr w:type="gramStart"/>
      <w:r>
        <w:rPr>
          <w:rFonts w:ascii="Times New Roman" w:hAnsi="Times New Roman"/>
          <w:sz w:val="28"/>
          <w:szCs w:val="28"/>
        </w:rPr>
        <w:t>близких</w:t>
      </w:r>
      <w:proofErr w:type="gramEnd"/>
      <w:r>
        <w:rPr>
          <w:rFonts w:ascii="Times New Roman" w:hAnsi="Times New Roman"/>
          <w:sz w:val="28"/>
          <w:szCs w:val="28"/>
        </w:rPr>
        <w:t xml:space="preserve"> в связи с осуществлением данным лицом служебной деятельности или выполнением общественного долга, -</w:t>
      </w:r>
    </w:p>
    <w:p w:rsidR="00B2582C" w:rsidRDefault="00B2582C" w:rsidP="00B2582C">
      <w:pPr>
        <w:autoSpaceDE w:val="0"/>
        <w:autoSpaceDN w:val="0"/>
        <w:adjustRightInd w:val="0"/>
        <w:spacing w:before="200"/>
        <w:ind w:firstLine="540"/>
        <w:jc w:val="both"/>
        <w:rPr>
          <w:rFonts w:ascii="Times New Roman" w:hAnsi="Times New Roman"/>
          <w:sz w:val="28"/>
          <w:szCs w:val="28"/>
        </w:rPr>
      </w:pPr>
      <w:proofErr w:type="gramStart"/>
      <w:r>
        <w:rPr>
          <w:rFonts w:ascii="Times New Roman" w:hAnsi="Times New Roman"/>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B2582C" w:rsidRDefault="00B2582C" w:rsidP="00B2582C">
      <w:pPr>
        <w:autoSpaceDE w:val="0"/>
        <w:autoSpaceDN w:val="0"/>
        <w:adjustRightInd w:val="0"/>
        <w:jc w:val="both"/>
        <w:rPr>
          <w:rFonts w:ascii="Times New Roman" w:hAnsi="Times New Roman"/>
          <w:sz w:val="28"/>
          <w:szCs w:val="28"/>
        </w:rPr>
      </w:pPr>
      <w:r>
        <w:rPr>
          <w:rFonts w:ascii="Times New Roman" w:hAnsi="Times New Roman"/>
          <w:sz w:val="28"/>
          <w:szCs w:val="28"/>
        </w:rPr>
        <w:br/>
        <w:t>Государственный обвинитель</w:t>
      </w:r>
    </w:p>
    <w:p w:rsidR="00B2582C" w:rsidRDefault="00B2582C" w:rsidP="00B2582C">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 xml:space="preserve">Заместитель прокурора района </w:t>
      </w:r>
    </w:p>
    <w:p w:rsidR="00B2582C" w:rsidRDefault="00B2582C" w:rsidP="00B2582C">
      <w:pPr>
        <w:autoSpaceDE w:val="0"/>
        <w:autoSpaceDN w:val="0"/>
        <w:adjustRightInd w:val="0"/>
        <w:spacing w:line="240" w:lineRule="exact"/>
        <w:jc w:val="both"/>
        <w:rPr>
          <w:rFonts w:ascii="Times New Roman" w:hAnsi="Times New Roman"/>
          <w:sz w:val="28"/>
          <w:szCs w:val="28"/>
        </w:rPr>
      </w:pPr>
    </w:p>
    <w:p w:rsidR="00B2582C" w:rsidRDefault="00B2582C" w:rsidP="00B2582C">
      <w:pPr>
        <w:autoSpaceDE w:val="0"/>
        <w:autoSpaceDN w:val="0"/>
        <w:adjustRightInd w:val="0"/>
        <w:spacing w:line="240" w:lineRule="exact"/>
        <w:jc w:val="both"/>
        <w:rPr>
          <w:rFonts w:ascii="Times New Roman" w:hAnsi="Times New Roman"/>
          <w:szCs w:val="28"/>
        </w:rPr>
      </w:pPr>
      <w:r>
        <w:rPr>
          <w:rFonts w:ascii="Times New Roman" w:hAnsi="Times New Roman"/>
          <w:sz w:val="28"/>
          <w:szCs w:val="28"/>
        </w:rPr>
        <w:t>младший сове</w:t>
      </w:r>
      <w:r>
        <w:rPr>
          <w:rFonts w:ascii="Times New Roman" w:hAnsi="Times New Roman"/>
          <w:sz w:val="28"/>
          <w:szCs w:val="28"/>
        </w:rPr>
        <w:t xml:space="preserve">тник юстиции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 xml:space="preserve">    О.А. Сочнева </w:t>
      </w:r>
    </w:p>
    <w:p w:rsidR="00291EE0" w:rsidRDefault="00291EE0"/>
    <w:sectPr w:rsidR="00291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2C"/>
    <w:rsid w:val="00291EE0"/>
    <w:rsid w:val="005107EF"/>
    <w:rsid w:val="00B2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2C"/>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58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2C"/>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5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16ED254A8B80F9513CA48217939AD59EF21A0C1D79DA4EA643C7639C7275CDF4F79EF31F9B28AE62BC7FECC4EF0A84B0A50D5BA9B9753DJ6uCK" TargetMode="External"/><Relationship Id="rId3" Type="http://schemas.openxmlformats.org/officeDocument/2006/relationships/settings" Target="settings.xml"/><Relationship Id="rId7" Type="http://schemas.openxmlformats.org/officeDocument/2006/relationships/hyperlink" Target="consultantplus://offline/ref=7CC9AF529F22E799980B5A168CCC3387CD2E8D20A30DF1245C192E05C34CB664C9F412E7A0336273ABAB7D918FCEB4773657AB53B101364CNEp5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41380/" TargetMode="External"/><Relationship Id="rId11" Type="http://schemas.openxmlformats.org/officeDocument/2006/relationships/fontTable" Target="fontTable.xml"/><Relationship Id="rId5" Type="http://schemas.openxmlformats.org/officeDocument/2006/relationships/hyperlink" Target="http://www.consultant.ru/document/cons_doc_LAW_341771/" TargetMode="External"/><Relationship Id="rId10" Type="http://schemas.openxmlformats.org/officeDocument/2006/relationships/hyperlink" Target="consultantplus://offline/ref=A816ED254A8B80F9513CA48217939AD595FA170C1D778744AE1ACB619B7D2ADAF3BE92F21F9B2CA76BE37AF9D5B7058EA6BB0C44B5BB77J3uFK" TargetMode="External"/><Relationship Id="rId4" Type="http://schemas.openxmlformats.org/officeDocument/2006/relationships/webSettings" Target="webSettings.xml"/><Relationship Id="rId9" Type="http://schemas.openxmlformats.org/officeDocument/2006/relationships/hyperlink" Target="consultantplus://offline/ref=A816ED254A8B80F9513CA48217939AD59DF1120C1C7BDA4EA643C7639C7275CDF4F79EF31F9B2DA766BC7FECC4EF0A84B0A50D5BA9B9753DJ6u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2020-11-26T05:46:00Z</dcterms:created>
  <dcterms:modified xsi:type="dcterms:W3CDTF">2020-11-26T05:47:00Z</dcterms:modified>
</cp:coreProperties>
</file>