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ЯРКУЛЬСКОГО СЕЛЬСОВЕТА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УСТЬ-ТАРКСКОГО РАЙОНА НОВОСИБИРСКОЙ ОБЛАСТИ 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с.Яркуль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29.04.2015                                                                                                     № 18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3835" w:rsidRDefault="00567319" w:rsidP="0084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пункт 2.4, 2,5  Правил благоустройства и содержания территорий сельских населенных пунктов Яркульского сельсовета, утвержденных  постановлением администрации </w:t>
      </w:r>
    </w:p>
    <w:p w:rsidR="00843835" w:rsidRDefault="00567319" w:rsidP="0084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Яркульского сельсовета</w:t>
      </w:r>
      <w:r w:rsidR="008438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Усть-Таркского района Новосибирской области </w:t>
      </w: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31.05.2013 № 32</w:t>
      </w: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319" w:rsidRDefault="00567319" w:rsidP="0056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Рассмотрев протест и.о.прокурора Усть-Таркского района   от  16.04.2015  </w:t>
      </w: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2-24д-2015 на пункты 2.4, 2,5   Правил благоустройства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содержания территорий сельских населенных пунктов Яркульского сельсовета, утвержденных  постановлением администрации Яркульского сельсовета   Усть-Таркского района Новосибирской области от 31.05.2013 № 32, которые содержат положения, обязывающие владельцев, пользователей, собственников и арендаторов земельных участков осуществлять содержание земельных участков, не принадлежащих им (прилегающие к принадлежащим им земельным участкам), что противоречит действующему  законодательству.  </w:t>
      </w: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В связи с тем, что органы местного самоуправления не наделены правом в одностороннем порядке возлагать на хозяйствующих субъектов дополнительное бремя по содержанию не принадлежащих им земель,  протест прокурора правомерен и подлежит удовлетворению.</w:t>
      </w: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Для приведения в  соответствие с законодательством,  администрация постановляет:</w:t>
      </w:r>
    </w:p>
    <w:p w:rsidR="00567319" w:rsidRDefault="00567319" w:rsidP="0084383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Протест прокурора района от  16.04.2015 № 2-24д-2015, удовлетворить.</w:t>
      </w:r>
    </w:p>
    <w:p w:rsidR="00567319" w:rsidRDefault="00567319" w:rsidP="00843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2.   Внести изменения  </w:t>
      </w:r>
      <w:r>
        <w:rPr>
          <w:rFonts w:ascii="Times New Roman" w:hAnsi="Times New Roman"/>
          <w:bCs/>
          <w:sz w:val="28"/>
          <w:szCs w:val="28"/>
        </w:rPr>
        <w:t xml:space="preserve">в пункт 2.4, 2,5  </w:t>
      </w:r>
      <w:r>
        <w:rPr>
          <w:rFonts w:ascii="Times New Roman" w:hAnsi="Times New Roman"/>
          <w:sz w:val="28"/>
          <w:szCs w:val="28"/>
        </w:rPr>
        <w:t xml:space="preserve">Правил благоустройства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содержания территорий сельских населенных пунктов Яркульского сельсовета, утвержденных  постановлением администрации Яркульского сельсовета   Усть-Таркского района Новосибирской области от 31.05.2013 № 32,  </w:t>
      </w:r>
      <w:r>
        <w:rPr>
          <w:rFonts w:ascii="Times New Roman" w:hAnsi="Times New Roman"/>
          <w:sz w:val="28"/>
          <w:szCs w:val="28"/>
        </w:rPr>
        <w:t xml:space="preserve"> изложив в следующей редакции (приложение).</w:t>
      </w:r>
    </w:p>
    <w:p w:rsidR="00567319" w:rsidRDefault="00567319" w:rsidP="0084383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Направить настоящее решение и.о. прокурора района для сведения. </w:t>
      </w:r>
    </w:p>
    <w:p w:rsidR="00567319" w:rsidRDefault="00567319" w:rsidP="0084383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решение в периодическом печатном издании «Бюллетень органов местного самоуправления  Усть-Таркского района» и на официальном сайте администрации в сети Интернет. </w:t>
      </w:r>
    </w:p>
    <w:p w:rsidR="00567319" w:rsidRDefault="00567319" w:rsidP="0084383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вступает в силу со дня   официального опубликования.</w:t>
      </w:r>
    </w:p>
    <w:p w:rsidR="00567319" w:rsidRDefault="00567319" w:rsidP="0084383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67319" w:rsidRDefault="00567319" w:rsidP="005673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Яркульского сельсовета</w:t>
      </w:r>
    </w:p>
    <w:p w:rsidR="00567319" w:rsidRDefault="00567319" w:rsidP="005673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Усть-Таркского района Новосибирской области                                   А.В.Найда</w:t>
      </w: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tabs>
          <w:tab w:val="num" w:pos="140"/>
        </w:tabs>
        <w:ind w:left="420" w:hanging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проверен на коррупциогенность</w:t>
      </w:r>
    </w:p>
    <w:p w:rsidR="00567319" w:rsidRDefault="00567319" w:rsidP="00567319">
      <w:pPr>
        <w:tabs>
          <w:tab w:val="num" w:pos="140"/>
        </w:tabs>
        <w:ind w:left="420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О.И.Лотц (председатель Комиссии по вопросам правовой экспертизы на коррупциогенность ).</w:t>
      </w: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rPr>
          <w:sz w:val="28"/>
          <w:szCs w:val="28"/>
        </w:rPr>
      </w:pP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Яркульского сельсовета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Усть-Таркского района 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567319" w:rsidRDefault="00567319" w:rsidP="005673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29.04.2015 № 18</w:t>
      </w:r>
    </w:p>
    <w:p w:rsidR="00567319" w:rsidRDefault="00567319" w:rsidP="0056731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2.4.Территории для проведения работ по уборке, надлежащему санитарному содержанию и благоустройству </w:t>
      </w:r>
      <w:r>
        <w:rPr>
          <w:rFonts w:ascii="Times New Roman" w:hAnsi="Times New Roman"/>
          <w:b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владельцам, пользователям, собственникам и арендаторам объектов и земельных участков настоящими Правилами в следующих границах: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Предприятия, организации, учреждения, здания, включая жилые дома, в том числе индивидуальной застройки: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длине занимаемого участка - до разрыва между строениями разных собственников (пользователей), для индивидуальных жилых домов - до границы земельного участка;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ширине - до тротуара, а в случае его отсутствия - до проезжей части дороги;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проезжей части (внутриквартального, местного проезда) - от фасада здания (при наличии ограждения - от ограждения) до половины разрыва с соседними зданиями;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соседних зданий - от фасада здания (от ограждения)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/>
            <w:sz w:val="28"/>
            <w:szCs w:val="28"/>
          </w:rPr>
          <w:t>25 метров</w:t>
        </w:r>
      </w:smartTag>
      <w:r>
        <w:rPr>
          <w:rFonts w:ascii="Times New Roman" w:hAnsi="Times New Roman"/>
          <w:sz w:val="28"/>
          <w:szCs w:val="28"/>
        </w:rPr>
        <w:t xml:space="preserve"> в каждую сторону.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 Нежилые помещения в жилых домах, расположенные в подвалах, цокольных и первых этажах: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фасада здания до основной проезжей части на длину занимаемого помещения с фасадной стороны.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границы закрепленных за объектами территорий пересекаются, то уборка пересеченной части территории осуществляется в равных частях.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Владелец здания или сооружения может распределить между арендаторами помещений в его здании участки закрепленной за ним территории для обеспечения надлежащего санитарного состояния объектов и территорий. Границы закрепленных за арендаторами территорий </w:t>
      </w:r>
      <w:r>
        <w:rPr>
          <w:rFonts w:ascii="Times New Roman" w:hAnsi="Times New Roman"/>
          <w:sz w:val="28"/>
          <w:szCs w:val="28"/>
        </w:rPr>
        <w:lastRenderedPageBreak/>
        <w:t>определяются графически в приложении к договору аренды. Ответственность за обеспечение надлежащего состояния закрепленных территорий сохраняется за собственником или балансодержателем земельного участка.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Владелец земельного участка, находящегося в охранной зоне реки (водоема) и границы которого выходят на берега прудов и рек, осуществляет содержание и благоустройство территории на всю ширину земельного участка до уреза воды.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2.44. Строительные площадки -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 xml:space="preserve"> от ограждения стройки по всему периметру.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Киоски, павильоны, торговые остановочные комплексы, рынки и иные объекты мелкорозничной торговли, бытового обслуживания, диспетчерские пункты -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 xml:space="preserve"> в каждую сторону.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Торговые ярмарки, нестационарные рынки, летние кафе, парки пляжи, стадионы и др. аналогичные объекты -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 xml:space="preserve"> от отведенной территории объекта в каждую сторону, при наличии ограждения -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 xml:space="preserve"> от ограждения.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2.4.7. Отдельно стоящие  рекламоносители -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/>
            <w:sz w:val="28"/>
            <w:szCs w:val="28"/>
          </w:rPr>
          <w:t>5 метров</w:t>
        </w:r>
      </w:smartTag>
      <w:r>
        <w:rPr>
          <w:rFonts w:ascii="Times New Roman" w:hAnsi="Times New Roman"/>
          <w:sz w:val="28"/>
          <w:szCs w:val="28"/>
        </w:rPr>
        <w:t xml:space="preserve"> от объекта по периметру.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2.4.8. Гаражно-строительные кооперативы, погребные кооперативы, автостоянки - </w:t>
      </w:r>
      <w:smartTag w:uri="urn:schemas-microsoft-com:office:smarttags" w:element="metricconverter">
        <w:smartTagPr>
          <w:attr w:name="ProductID" w:val="15 метров"/>
        </w:smartTagPr>
        <w:r>
          <w:rPr>
            <w:rFonts w:ascii="Times New Roman" w:hAnsi="Times New Roman"/>
            <w:sz w:val="28"/>
            <w:szCs w:val="28"/>
          </w:rPr>
          <w:t>15 метров</w:t>
        </w:r>
      </w:smartTag>
      <w:r>
        <w:rPr>
          <w:rFonts w:ascii="Times New Roman" w:hAnsi="Times New Roman"/>
          <w:sz w:val="28"/>
          <w:szCs w:val="28"/>
        </w:rPr>
        <w:t xml:space="preserve"> от объекта (от ограждения) по периметру. Индивидуальные гаражи (отдельно стоящие) -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/>
            <w:sz w:val="28"/>
            <w:szCs w:val="28"/>
          </w:rPr>
          <w:t>5 метров</w:t>
        </w:r>
      </w:smartTag>
      <w:r>
        <w:rPr>
          <w:rFonts w:ascii="Times New Roman" w:hAnsi="Times New Roman"/>
          <w:sz w:val="28"/>
          <w:szCs w:val="28"/>
        </w:rPr>
        <w:t xml:space="preserve"> от объекта по периметру.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2.4.9. АЗС, авто моечные посты, заправочные комплексы - </w:t>
      </w:r>
      <w:smartTag w:uri="urn:schemas-microsoft-com:office:smarttags" w:element="metricconverter">
        <w:smartTagPr>
          <w:attr w:name="ProductID" w:val="15 метров"/>
        </w:smartTagPr>
        <w:r>
          <w:rPr>
            <w:rFonts w:ascii="Times New Roman" w:hAnsi="Times New Roman"/>
            <w:sz w:val="28"/>
            <w:szCs w:val="28"/>
          </w:rPr>
          <w:t>15 метров</w:t>
        </w:r>
      </w:smartTag>
      <w:r>
        <w:rPr>
          <w:rFonts w:ascii="Times New Roman" w:hAnsi="Times New Roman"/>
          <w:sz w:val="28"/>
          <w:szCs w:val="28"/>
        </w:rPr>
        <w:t xml:space="preserve"> от объекта (от ограждения) по периметру.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2.4.10 Трансформаторные, распределительные, газораспределительные подстанции, другие сооружения, работающие в автоматическом режиме (без обслуживающего персонала), опоры ЛЭП - </w:t>
      </w:r>
      <w:smartTag w:uri="urn:schemas-microsoft-com:office:smarttags" w:element="metricconverter">
        <w:smartTagPr>
          <w:attr w:name="ProductID" w:val="6 метров"/>
        </w:smartTagPr>
        <w:r>
          <w:rPr>
            <w:rFonts w:ascii="Times New Roman" w:hAnsi="Times New Roman"/>
            <w:sz w:val="28"/>
            <w:szCs w:val="28"/>
          </w:rPr>
          <w:t>6 метров</w:t>
        </w:r>
      </w:smartTag>
      <w:r>
        <w:rPr>
          <w:rFonts w:ascii="Times New Roman" w:hAnsi="Times New Roman"/>
          <w:sz w:val="28"/>
          <w:szCs w:val="28"/>
        </w:rPr>
        <w:t xml:space="preserve"> от объекта в каждую сторону.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2.4.12. Надземные инженерные коммуникации -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/>
            <w:sz w:val="28"/>
            <w:szCs w:val="28"/>
          </w:rPr>
          <w:t>3 метра</w:t>
        </w:r>
      </w:smartTag>
      <w:r>
        <w:rPr>
          <w:rFonts w:ascii="Times New Roman" w:hAnsi="Times New Roman"/>
          <w:sz w:val="28"/>
          <w:szCs w:val="28"/>
        </w:rPr>
        <w:t xml:space="preserve"> от края коммуникации в каждую сторону вдоль трассы.</w:t>
      </w:r>
    </w:p>
    <w:p w:rsidR="00567319" w:rsidRDefault="00567319" w:rsidP="0056731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2.4.13. Водоразборные колонки - в радиусе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/>
            <w:sz w:val="28"/>
            <w:szCs w:val="28"/>
          </w:rPr>
          <w:t>5 метров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567319" w:rsidRPr="00843835" w:rsidRDefault="00567319" w:rsidP="0084383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b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промышленным предприятиям обустройство и содержание территорий согласно данным Правилам</w:t>
      </w:r>
      <w:r w:rsidR="0084383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E4A50" w:rsidRDefault="00CE4A50"/>
    <w:sectPr w:rsidR="00CE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19"/>
    <w:rsid w:val="00567319"/>
    <w:rsid w:val="00843835"/>
    <w:rsid w:val="00C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38297-5537-4386-8085-B12E5F19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2015-05-18T09:14:00Z</dcterms:created>
  <dcterms:modified xsi:type="dcterms:W3CDTF">2015-07-24T04:27:00Z</dcterms:modified>
</cp:coreProperties>
</file>